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 Sieci Komputerowej dla Budynku Biurowego</w:t>
      </w:r>
    </w:p>
    <w:p>
      <w:pPr>
        <w:pStyle w:val="Heading2"/>
      </w:pPr>
      <w:r>
        <w:t>1. Cel Projektu</w:t>
      </w:r>
    </w:p>
    <w:p>
      <w:r>
        <w:t>Celem projektu jest zaprojektowanie i wdrożenie nowoczesnej, bezpiecznej sieci komputerowej w czterokondygnacyjnym budynku biurowym. Sieć ta ma zapewnić płynny dostęp do zasobów firmowych i Internetu wszystkim pracownikom, przy jednoczesnym wsparciu systemu VoIP.</w:t>
      </w:r>
    </w:p>
    <w:p>
      <w:pPr>
        <w:pStyle w:val="Heading2"/>
      </w:pPr>
      <w:r>
        <w:t>2. Założenia Projektowe</w:t>
      </w:r>
    </w:p>
    <w:p>
      <w:pPr>
        <w:pStyle w:val="Heading3"/>
      </w:pPr>
      <w:r>
        <w:t>Lokalizacja</w:t>
      </w:r>
    </w:p>
    <w:p>
      <w:r>
        <w:t>Budynek składa się z 4 kondygnacji, każda o wysokości 3,5 m.</w:t>
      </w:r>
    </w:p>
    <w:p>
      <w:pPr>
        <w:pStyle w:val="Heading3"/>
      </w:pPr>
      <w:r>
        <w:t>Rozplanowanie pomieszczeń</w:t>
      </w:r>
    </w:p>
    <w:p>
      <w:r>
        <w:t>• Parter: Sala konferencyjna, pomieszczenia dla kadry zarządzającej.</w:t>
        <w:br/>
        <w:t>• Piętra 1-3: Pomieszczenia biurowe.</w:t>
      </w:r>
    </w:p>
    <w:p>
      <w:pPr>
        <w:pStyle w:val="Heading3"/>
      </w:pPr>
      <w:r>
        <w:t>Liczba użytkowników</w:t>
      </w:r>
    </w:p>
    <w:p>
      <w:r>
        <w:t>• Obecnie: 60 osób.</w:t>
        <w:br/>
        <w:t>• Planowana rozbudowa: +25 osób w przyszłości.</w:t>
      </w:r>
    </w:p>
    <w:p>
      <w:pPr>
        <w:pStyle w:val="Heading3"/>
      </w:pPr>
      <w:r>
        <w:t>Punkty abonenckie</w:t>
      </w:r>
    </w:p>
    <w:p>
      <w:r>
        <w:t>• Wszystkie biura, sala konferencyjna oraz audytorium muszą być wyposażone w punkty abonenckie.</w:t>
      </w:r>
    </w:p>
    <w:p>
      <w:pPr>
        <w:pStyle w:val="Heading3"/>
      </w:pPr>
      <w:r>
        <w:t>Przyłącze internetowe</w:t>
      </w:r>
    </w:p>
    <w:p>
      <w:r>
        <w:t>• Usługa dostarczana przez firmę ABC.</w:t>
      </w:r>
    </w:p>
    <w:p>
      <w:pPr>
        <w:pStyle w:val="Heading3"/>
      </w:pPr>
      <w:r>
        <w:t>Instalacja elektryczna</w:t>
      </w:r>
    </w:p>
    <w:p>
      <w:r>
        <w:t>• Obecna infrastruktura została zmodernizowana 2 lata temu i spełnia normy bezpieczeństwa.</w:t>
      </w:r>
    </w:p>
    <w:p>
      <w:pPr>
        <w:pStyle w:val="Heading2"/>
      </w:pPr>
      <w:r>
        <w:t>3. Wstępna Specyfikacja Techniczna</w:t>
      </w:r>
    </w:p>
    <w:p>
      <w:pPr>
        <w:pStyle w:val="Heading3"/>
      </w:pPr>
      <w:r>
        <w:t>Okablowanie</w:t>
      </w:r>
    </w:p>
    <w:p>
      <w:r>
        <w:t>• Pionowe: Przewody U/FTP kategorii 6.</w:t>
        <w:br/>
        <w:t>• Poziome: Przewody kategorii 6A.</w:t>
      </w:r>
    </w:p>
    <w:p>
      <w:pPr>
        <w:pStyle w:val="Heading3"/>
      </w:pPr>
      <w:r>
        <w:t>Punkty abonenckie</w:t>
      </w:r>
    </w:p>
    <w:p>
      <w:r>
        <w:t>• Pomieszczenia biurowe: Jeden punkt na każde stanowisko pracy.</w:t>
        <w:br/>
        <w:t>• Sala konferencyjna: Dwa punkty abonenckie.</w:t>
        <w:br/>
        <w:t>• Audytorium: Cztery punkty abonenckie.</w:t>
        <w:br/>
        <w:t>• Dodatkowo: Przewidziano instalację jednego punktu abonenckiego na każde 12 m² powierzchni użytkowej.</w:t>
      </w:r>
    </w:p>
    <w:p>
      <w:pPr>
        <w:pStyle w:val="Heading3"/>
      </w:pPr>
      <w:r>
        <w:t>Punkty dystrybucyjne</w:t>
      </w:r>
    </w:p>
    <w:p>
      <w:r>
        <w:t>• Główny Punkt Dystrybucyjny (MDF): Zlokalizowany na 2. piętrze, router, PoE, serwer DHCP, UPS.</w:t>
        <w:br/>
        <w:t>• Pośrednie Punkty Dystrybucyjne (IDF): Rozmieszczone na parterze oraz 4. piętrze.</w:t>
      </w:r>
    </w:p>
    <w:p>
      <w:pPr>
        <w:pStyle w:val="Heading2"/>
      </w:pPr>
      <w:r>
        <w:t>4. Wymagania Sprzętowe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Element</w:t>
            </w:r>
          </w:p>
        </w:tc>
        <w:tc>
          <w:tcPr>
            <w:tcW w:type="dxa" w:w="2880"/>
          </w:tcPr>
          <w:p>
            <w:r>
              <w:t>Model / Specyfikacja</w:t>
            </w:r>
          </w:p>
        </w:tc>
        <w:tc>
          <w:tcPr>
            <w:tcW w:type="dxa" w:w="2880"/>
          </w:tcPr>
          <w:p>
            <w:r>
              <w:t>Ilość</w:t>
            </w:r>
          </w:p>
        </w:tc>
      </w:tr>
      <w:tr>
        <w:tc>
          <w:tcPr>
            <w:tcW w:type="dxa" w:w="2880"/>
          </w:tcPr>
          <w:p>
            <w:r>
              <w:t>Router</w:t>
            </w:r>
          </w:p>
        </w:tc>
        <w:tc>
          <w:tcPr>
            <w:tcW w:type="dxa" w:w="2880"/>
          </w:tcPr>
          <w:p>
            <w:r>
              <w:t>Cisco ISR 4000</w:t>
            </w:r>
          </w:p>
        </w:tc>
        <w:tc>
          <w:tcPr>
            <w:tcW w:type="dxa" w:w="2880"/>
          </w:tcPr>
          <w:p>
            <w:r>
              <w:t>1</w:t>
            </w:r>
          </w:p>
        </w:tc>
      </w:tr>
      <w:tr>
        <w:tc>
          <w:tcPr>
            <w:tcW w:type="dxa" w:w="2880"/>
          </w:tcPr>
          <w:p>
            <w:r>
              <w:t>Switch główny</w:t>
            </w:r>
          </w:p>
        </w:tc>
        <w:tc>
          <w:tcPr>
            <w:tcW w:type="dxa" w:w="2880"/>
          </w:tcPr>
          <w:p>
            <w:r>
              <w:t>Cisco Catalyst 9300 (PoE)</w:t>
            </w:r>
          </w:p>
        </w:tc>
        <w:tc>
          <w:tcPr>
            <w:tcW w:type="dxa" w:w="2880"/>
          </w:tcPr>
          <w:p>
            <w:r>
              <w:t>1</w:t>
            </w:r>
          </w:p>
        </w:tc>
      </w:tr>
      <w:tr>
        <w:tc>
          <w:tcPr>
            <w:tcW w:type="dxa" w:w="2880"/>
          </w:tcPr>
          <w:p>
            <w:r>
              <w:t>Switche dystrybucyjne</w:t>
            </w:r>
          </w:p>
        </w:tc>
        <w:tc>
          <w:tcPr>
            <w:tcW w:type="dxa" w:w="2880"/>
          </w:tcPr>
          <w:p>
            <w:r>
              <w:t>Cisco Catalyst 9200</w:t>
            </w:r>
          </w:p>
        </w:tc>
        <w:tc>
          <w:tcPr>
            <w:tcW w:type="dxa" w:w="2880"/>
          </w:tcPr>
          <w:p>
            <w:r>
              <w:t>2</w:t>
            </w:r>
          </w:p>
        </w:tc>
      </w:tr>
      <w:tr>
        <w:tc>
          <w:tcPr>
            <w:tcW w:type="dxa" w:w="2880"/>
          </w:tcPr>
          <w:p>
            <w:r>
              <w:t>Access Pointy WiFi</w:t>
            </w:r>
          </w:p>
        </w:tc>
        <w:tc>
          <w:tcPr>
            <w:tcW w:type="dxa" w:w="2880"/>
          </w:tcPr>
          <w:p>
            <w:r>
              <w:t>Ubiquiti UniFi 6 Pro</w:t>
            </w:r>
          </w:p>
        </w:tc>
        <w:tc>
          <w:tcPr>
            <w:tcW w:type="dxa" w:w="2880"/>
          </w:tcPr>
          <w:p>
            <w:r>
              <w:t>8</w:t>
            </w:r>
          </w:p>
        </w:tc>
      </w:tr>
      <w:tr>
        <w:tc>
          <w:tcPr>
            <w:tcW w:type="dxa" w:w="2880"/>
          </w:tcPr>
          <w:p>
            <w:r>
              <w:t>Serwer DHCP</w:t>
            </w:r>
          </w:p>
        </w:tc>
        <w:tc>
          <w:tcPr>
            <w:tcW w:type="dxa" w:w="2880"/>
          </w:tcPr>
          <w:p>
            <w:r>
              <w:t>Dell PowerEdge R650</w:t>
            </w:r>
          </w:p>
        </w:tc>
        <w:tc>
          <w:tcPr>
            <w:tcW w:type="dxa" w:w="2880"/>
          </w:tcPr>
          <w:p>
            <w:r>
              <w:t>1</w:t>
            </w:r>
          </w:p>
        </w:tc>
      </w:tr>
      <w:tr>
        <w:tc>
          <w:tcPr>
            <w:tcW w:type="dxa" w:w="2880"/>
          </w:tcPr>
          <w:p>
            <w:r>
              <w:t>UPS</w:t>
            </w:r>
          </w:p>
        </w:tc>
        <w:tc>
          <w:tcPr>
            <w:tcW w:type="dxa" w:w="2880"/>
          </w:tcPr>
          <w:p>
            <w:r>
              <w:t>APC Smart-UPS 3000VA</w:t>
            </w:r>
          </w:p>
        </w:tc>
        <w:tc>
          <w:tcPr>
            <w:tcW w:type="dxa" w:w="2880"/>
          </w:tcPr>
          <w:p>
            <w:r>
              <w:t>2</w:t>
            </w:r>
          </w:p>
        </w:tc>
      </w:tr>
    </w:tbl>
    <w:p>
      <w:pPr>
        <w:pStyle w:val="Heading2"/>
      </w:pPr>
      <w:r>
        <w:t>5. Plan Wdrożenia</w:t>
      </w:r>
    </w:p>
    <w:p>
      <w:r>
        <w:t>1. Etap 1 – Przygotowanie infrastruktury (1 tydzień)</w:t>
        <w:br/>
        <w:t xml:space="preserve">   - Weryfikacja stanu istniejącej instalacji elektrycznej.</w:t>
        <w:br/>
        <w:t xml:space="preserve">   - Przygotowanie tras kablowych.</w:t>
        <w:br/>
        <w:t>2. Etap 2 – Instalacja okablowania (2 tygodnie)</w:t>
        <w:br/>
        <w:t xml:space="preserve">   - Montaż okablowania pionowego i poziomego.</w:t>
        <w:br/>
        <w:t xml:space="preserve">   - Instalacja punktów abonenckich.</w:t>
        <w:br/>
        <w:t>3. Etap 3 – Instalacja sprzętu sieciowego (1 tydzień)</w:t>
        <w:br/>
        <w:t xml:space="preserve">   - Konfiguracja routera, przełączników i access pointów.</w:t>
        <w:br/>
        <w:t xml:space="preserve">   - Testy łączności.</w:t>
        <w:br/>
        <w:t>4. Etap 4 – Testy i odbiór (1 tydzień)</w:t>
        <w:br/>
        <w:t xml:space="preserve">   - Testowanie połączeń przewodowych i bezprzewodowych.</w:t>
        <w:br/>
        <w:t xml:space="preserve">   - Wdrożenie polityk bezpieczeństwa.</w:t>
        <w:br/>
        <w:t xml:space="preserve">   - Szkolenie administratorów IT.</w:t>
      </w:r>
    </w:p>
    <w:p>
      <w:pPr>
        <w:pStyle w:val="Heading2"/>
      </w:pPr>
      <w:r>
        <w:t>6. Bezpieczeństwo Sieci</w:t>
      </w:r>
    </w:p>
    <w:p>
      <w:r>
        <w:t>• Segmentacja VLAN dla różnych działów.</w:t>
        <w:br/>
        <w:t>• Firewall nowej generacji (FortiGate 100E).</w:t>
        <w:br/>
        <w:t>• Monitorowanie sieci – system SIEM.</w:t>
        <w:br/>
        <w:t>• Zasilanie awaryjne w kluczowych punktach.</w:t>
      </w:r>
    </w:p>
    <w:p>
      <w:pPr>
        <w:pStyle w:val="Heading2"/>
      </w:pPr>
      <w:r>
        <w:t>7. Kosztorys (Orientacyjny)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Element</w:t>
            </w:r>
          </w:p>
        </w:tc>
        <w:tc>
          <w:tcPr>
            <w:tcW w:type="dxa" w:w="2160"/>
          </w:tcPr>
          <w:p>
            <w:r>
              <w:t>Ilość</w:t>
            </w:r>
          </w:p>
        </w:tc>
        <w:tc>
          <w:tcPr>
            <w:tcW w:type="dxa" w:w="2160"/>
          </w:tcPr>
          <w:p>
            <w:r>
              <w:t>Cena jednostkowa</w:t>
            </w:r>
          </w:p>
        </w:tc>
        <w:tc>
          <w:tcPr>
            <w:tcW w:type="dxa" w:w="2160"/>
          </w:tcPr>
          <w:p>
            <w:r>
              <w:t>Koszt całkowity</w:t>
            </w:r>
          </w:p>
        </w:tc>
      </w:tr>
      <w:tr>
        <w:tc>
          <w:tcPr>
            <w:tcW w:type="dxa" w:w="2160"/>
          </w:tcPr>
          <w:p>
            <w:r>
              <w:t>Okablowanie (CAT 6A)</w:t>
            </w:r>
          </w:p>
        </w:tc>
        <w:tc>
          <w:tcPr>
            <w:tcW w:type="dxa" w:w="2160"/>
          </w:tcPr>
          <w:p>
            <w:r>
              <w:t>2 km</w:t>
            </w:r>
          </w:p>
        </w:tc>
        <w:tc>
          <w:tcPr>
            <w:tcW w:type="dxa" w:w="2160"/>
          </w:tcPr>
          <w:p>
            <w:r>
              <w:t>5 zł/m</w:t>
            </w:r>
          </w:p>
        </w:tc>
        <w:tc>
          <w:tcPr>
            <w:tcW w:type="dxa" w:w="2160"/>
          </w:tcPr>
          <w:p>
            <w:r>
              <w:t>10 000 zł</w:t>
            </w:r>
          </w:p>
        </w:tc>
      </w:tr>
      <w:tr>
        <w:tc>
          <w:tcPr>
            <w:tcW w:type="dxa" w:w="2160"/>
          </w:tcPr>
          <w:p>
            <w:r>
              <w:t>Router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15 000 zł</w:t>
            </w:r>
          </w:p>
        </w:tc>
        <w:tc>
          <w:tcPr>
            <w:tcW w:type="dxa" w:w="2160"/>
          </w:tcPr>
          <w:p>
            <w:r>
              <w:t>15 000 zł</w:t>
            </w:r>
          </w:p>
        </w:tc>
      </w:tr>
      <w:tr>
        <w:tc>
          <w:tcPr>
            <w:tcW w:type="dxa" w:w="2160"/>
          </w:tcPr>
          <w:p>
            <w:r>
              <w:t>Switch główny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12 000 zł</w:t>
            </w:r>
          </w:p>
        </w:tc>
        <w:tc>
          <w:tcPr>
            <w:tcW w:type="dxa" w:w="2160"/>
          </w:tcPr>
          <w:p>
            <w:r>
              <w:t>12 000 zł</w:t>
            </w:r>
          </w:p>
        </w:tc>
      </w:tr>
      <w:tr>
        <w:tc>
          <w:tcPr>
            <w:tcW w:type="dxa" w:w="2160"/>
          </w:tcPr>
          <w:p>
            <w:r>
              <w:t>Switche dystrybucyjne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8 000 zł</w:t>
            </w:r>
          </w:p>
        </w:tc>
        <w:tc>
          <w:tcPr>
            <w:tcW w:type="dxa" w:w="2160"/>
          </w:tcPr>
          <w:p>
            <w:r>
              <w:t>16 000 zł</w:t>
            </w:r>
          </w:p>
        </w:tc>
      </w:tr>
      <w:tr>
        <w:tc>
          <w:tcPr>
            <w:tcW w:type="dxa" w:w="2160"/>
          </w:tcPr>
          <w:p>
            <w:r>
              <w:t>Access Pointy</w:t>
            </w:r>
          </w:p>
        </w:tc>
        <w:tc>
          <w:tcPr>
            <w:tcW w:type="dxa" w:w="2160"/>
          </w:tcPr>
          <w:p>
            <w:r>
              <w:t>8</w:t>
            </w:r>
          </w:p>
        </w:tc>
        <w:tc>
          <w:tcPr>
            <w:tcW w:type="dxa" w:w="2160"/>
          </w:tcPr>
          <w:p>
            <w:r>
              <w:t>1 500 zł</w:t>
            </w:r>
          </w:p>
        </w:tc>
        <w:tc>
          <w:tcPr>
            <w:tcW w:type="dxa" w:w="2160"/>
          </w:tcPr>
          <w:p>
            <w:r>
              <w:t>12 000 zł</w:t>
            </w:r>
          </w:p>
        </w:tc>
      </w:tr>
      <w:tr>
        <w:tc>
          <w:tcPr>
            <w:tcW w:type="dxa" w:w="2160"/>
          </w:tcPr>
          <w:p>
            <w:r>
              <w:t>Serwer DHCP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20 000 zł</w:t>
            </w:r>
          </w:p>
        </w:tc>
        <w:tc>
          <w:tcPr>
            <w:tcW w:type="dxa" w:w="2160"/>
          </w:tcPr>
          <w:p>
            <w:r>
              <w:t>20 000 zł</w:t>
            </w:r>
          </w:p>
        </w:tc>
      </w:tr>
      <w:tr>
        <w:tc>
          <w:tcPr>
            <w:tcW w:type="dxa" w:w="2160"/>
          </w:tcPr>
          <w:p>
            <w:r>
              <w:t>UPS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5 000 zł</w:t>
            </w:r>
          </w:p>
        </w:tc>
        <w:tc>
          <w:tcPr>
            <w:tcW w:type="dxa" w:w="2160"/>
          </w:tcPr>
          <w:p>
            <w:r>
              <w:t>10 000 zł</w:t>
            </w:r>
          </w:p>
        </w:tc>
      </w:tr>
      <w:tr>
        <w:tc>
          <w:tcPr>
            <w:tcW w:type="dxa" w:w="2160"/>
          </w:tcPr>
          <w:p>
            <w:r>
              <w:t>Firewall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8 000 zł</w:t>
            </w:r>
          </w:p>
        </w:tc>
        <w:tc>
          <w:tcPr>
            <w:tcW w:type="dxa" w:w="2160"/>
          </w:tcPr>
          <w:p>
            <w:r>
              <w:t>8 000 zł</w:t>
            </w:r>
          </w:p>
        </w:tc>
      </w:tr>
      <w:tr>
        <w:tc>
          <w:tcPr>
            <w:tcW w:type="dxa" w:w="2160"/>
          </w:tcPr>
          <w:p>
            <w:r>
              <w:t>Łącznie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>
              <w:t>103 000 zł</w:t>
            </w:r>
          </w:p>
        </w:tc>
      </w:tr>
    </w:tbl>
    <w:p>
      <w:pPr>
        <w:pStyle w:val="Heading2"/>
      </w:pPr>
      <w:r>
        <w:t>8. Podsumowanie</w:t>
      </w:r>
    </w:p>
    <w:p>
      <w:r>
        <w:t>Projekt zakłada wdrożenie nowoczesnej, skalowalnej i bezpiecznej sieci komputerowej w budynku biurowym. Sieć zapewni wydajność dla obecnych i przyszłych użytkowników, a także wsparcie dla systemu VoIP.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